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90" w:rsidRPr="00BD1CD9" w:rsidRDefault="00357DE2" w:rsidP="00BD1CD9">
      <w:pPr>
        <w:jc w:val="center"/>
        <w:rPr>
          <w:rFonts w:ascii="黑体" w:eastAsia="黑体" w:hAnsi="黑体"/>
          <w:sz w:val="32"/>
          <w:szCs w:val="32"/>
        </w:rPr>
      </w:pPr>
      <w:r>
        <w:rPr>
          <w:rFonts w:ascii="黑体" w:eastAsia="黑体" w:hAnsi="黑体" w:hint="eastAsia"/>
          <w:sz w:val="32"/>
          <w:szCs w:val="32"/>
        </w:rPr>
        <w:t>国家开发银行生源地信用助学贷款</w:t>
      </w:r>
      <w:bookmarkStart w:id="0" w:name="_GoBack"/>
      <w:bookmarkEnd w:id="0"/>
      <w:r w:rsidR="00C01D1D">
        <w:rPr>
          <w:rFonts w:ascii="黑体" w:eastAsia="黑体" w:hAnsi="黑体" w:hint="eastAsia"/>
          <w:sz w:val="32"/>
          <w:szCs w:val="32"/>
        </w:rPr>
        <w:t>申请</w:t>
      </w:r>
      <w:r w:rsidR="00537890" w:rsidRPr="00BD1CD9">
        <w:rPr>
          <w:rFonts w:ascii="黑体" w:eastAsia="黑体" w:hAnsi="黑体" w:hint="eastAsia"/>
          <w:sz w:val="32"/>
          <w:szCs w:val="32"/>
        </w:rPr>
        <w:t>指南</w:t>
      </w:r>
    </w:p>
    <w:p w:rsidR="00357DE2" w:rsidRDefault="00357DE2" w:rsidP="00537890">
      <w:pPr>
        <w:rPr>
          <w:rFonts w:ascii="黑体" w:eastAsia="黑体" w:hAnsi="黑体" w:hint="eastAsia"/>
          <w:sz w:val="30"/>
          <w:szCs w:val="30"/>
        </w:rPr>
      </w:pPr>
    </w:p>
    <w:p w:rsidR="00537890" w:rsidRPr="00BD1CD9" w:rsidRDefault="00537890" w:rsidP="00537890">
      <w:pPr>
        <w:rPr>
          <w:rFonts w:ascii="黑体" w:eastAsia="黑体" w:hAnsi="黑体"/>
          <w:sz w:val="30"/>
          <w:szCs w:val="30"/>
        </w:rPr>
      </w:pPr>
      <w:r w:rsidRPr="00BD1CD9">
        <w:rPr>
          <w:rFonts w:ascii="黑体" w:eastAsia="黑体" w:hAnsi="黑体" w:hint="eastAsia"/>
          <w:sz w:val="30"/>
          <w:szCs w:val="30"/>
        </w:rPr>
        <w:t>一、政策介绍</w:t>
      </w:r>
    </w:p>
    <w:p w:rsidR="00711231" w:rsidRPr="00BD1CD9" w:rsidRDefault="00537890" w:rsidP="00711231">
      <w:pPr>
        <w:rPr>
          <w:rFonts w:ascii="仿宋_GB2312" w:eastAsia="仿宋_GB2312"/>
          <w:sz w:val="30"/>
          <w:szCs w:val="30"/>
        </w:rPr>
      </w:pPr>
      <w:r w:rsidRPr="00BD1CD9">
        <w:rPr>
          <w:rFonts w:ascii="黑体" w:eastAsia="黑体" w:hAnsi="黑体" w:hint="eastAsia"/>
          <w:sz w:val="30"/>
          <w:szCs w:val="30"/>
        </w:rPr>
        <w:t>（一）</w:t>
      </w:r>
      <w:r w:rsidR="00711231" w:rsidRPr="00BD1CD9">
        <w:rPr>
          <w:rFonts w:ascii="黑体" w:eastAsia="黑体" w:hAnsi="黑体" w:hint="eastAsia"/>
          <w:sz w:val="30"/>
          <w:szCs w:val="30"/>
        </w:rPr>
        <w:t>什么是生源地信用助学贷款？</w:t>
      </w:r>
    </w:p>
    <w:p w:rsidR="00D9707E" w:rsidRPr="00BD1CD9" w:rsidRDefault="00711231" w:rsidP="00BD1CD9">
      <w:pPr>
        <w:ind w:firstLineChars="200" w:firstLine="600"/>
        <w:rPr>
          <w:rFonts w:ascii="仿宋_GB2312" w:eastAsia="仿宋_GB2312"/>
          <w:sz w:val="30"/>
          <w:szCs w:val="30"/>
        </w:rPr>
      </w:pPr>
      <w:r w:rsidRPr="00BD1CD9">
        <w:rPr>
          <w:rFonts w:ascii="仿宋_GB2312" w:eastAsia="仿宋_GB2312" w:hint="eastAsia"/>
          <w:sz w:val="30"/>
          <w:szCs w:val="30"/>
        </w:rPr>
        <w:t>生源地信用助学贷款是指国家开发银行等金融机构向符合条件的家庭经济困难的普通高校新生和在校生发放的、在学生入学前户籍所在县（市、区）办理的助学贷款。生源地贷款为信用贷款，学生和家长（或其他法定监护人）为共同借款人，共同承担还款责任。</w:t>
      </w:r>
    </w:p>
    <w:p w:rsidR="008E75CD" w:rsidRPr="00BD1CD9" w:rsidRDefault="008E75CD" w:rsidP="008E75CD">
      <w:pPr>
        <w:rPr>
          <w:rFonts w:ascii="黑体" w:eastAsia="黑体" w:hAnsi="黑体"/>
          <w:sz w:val="30"/>
          <w:szCs w:val="30"/>
        </w:rPr>
      </w:pPr>
      <w:r w:rsidRPr="00BD1CD9">
        <w:rPr>
          <w:rFonts w:ascii="黑体" w:eastAsia="黑体" w:hAnsi="黑体" w:hint="eastAsia"/>
          <w:sz w:val="30"/>
          <w:szCs w:val="30"/>
        </w:rPr>
        <w:t>（二）贷款额度及用途</w:t>
      </w:r>
    </w:p>
    <w:p w:rsidR="008E75CD" w:rsidRPr="00BD1CD9" w:rsidRDefault="008E75CD" w:rsidP="00BD1CD9">
      <w:pPr>
        <w:ind w:firstLineChars="200" w:firstLine="600"/>
        <w:rPr>
          <w:rFonts w:ascii="仿宋_GB2312" w:eastAsia="仿宋_GB2312"/>
          <w:sz w:val="30"/>
          <w:szCs w:val="30"/>
        </w:rPr>
      </w:pPr>
      <w:r w:rsidRPr="00BD1CD9">
        <w:rPr>
          <w:rFonts w:ascii="仿宋_GB2312" w:eastAsia="仿宋_GB2312" w:hint="eastAsia"/>
          <w:sz w:val="30"/>
          <w:szCs w:val="30"/>
        </w:rPr>
        <w:t>全日制普通本专科学生（含第二学士学位、高职学生）、预科生每人每年申请贷款额度不超过8000元，不低于1000元；年度学费和住宿费标准总和低于8000元的，贷款额度按照学费和住宿费标准总和确定；年度学费和住宿费标准总和高于8000元的，按照8000元确定。全日制研究生（含硕士研究生、博士研究生）申请贷款额度上限为12000元，其他规定同全日制普通本专科学生。2018年起，支持家庭经济困难学生根据实际情况按贷款上限足额申办贷款，进一步发挥助学贷款的教育扶贫作用。</w:t>
      </w:r>
    </w:p>
    <w:p w:rsidR="008E75CD" w:rsidRPr="00BD1CD9" w:rsidRDefault="008E75CD" w:rsidP="008E75CD">
      <w:pPr>
        <w:rPr>
          <w:rFonts w:ascii="黑体" w:eastAsia="黑体" w:hAnsi="黑体"/>
          <w:sz w:val="30"/>
          <w:szCs w:val="30"/>
        </w:rPr>
      </w:pPr>
      <w:r w:rsidRPr="00BD1CD9">
        <w:rPr>
          <w:rFonts w:ascii="黑体" w:eastAsia="黑体" w:hAnsi="黑体" w:hint="eastAsia"/>
          <w:sz w:val="30"/>
          <w:szCs w:val="30"/>
        </w:rPr>
        <w:t>（三）贷款期限</w:t>
      </w:r>
    </w:p>
    <w:p w:rsidR="008E75CD" w:rsidRDefault="008E75CD" w:rsidP="00BD1CD9">
      <w:pPr>
        <w:ind w:firstLineChars="200" w:firstLine="600"/>
        <w:rPr>
          <w:rFonts w:ascii="仿宋_GB2312" w:eastAsia="仿宋_GB2312"/>
          <w:sz w:val="30"/>
          <w:szCs w:val="30"/>
        </w:rPr>
      </w:pPr>
      <w:r w:rsidRPr="00BD1CD9">
        <w:rPr>
          <w:rFonts w:ascii="仿宋_GB2312" w:eastAsia="仿宋_GB2312" w:hint="eastAsia"/>
          <w:sz w:val="30"/>
          <w:szCs w:val="30"/>
        </w:rPr>
        <w:t>按学制加13年、最长不超过20年、最短6年确定。</w:t>
      </w:r>
    </w:p>
    <w:p w:rsidR="003A7DE2" w:rsidRDefault="003A7DE2" w:rsidP="003A7DE2">
      <w:pPr>
        <w:rPr>
          <w:rFonts w:ascii="仿宋_GB2312" w:eastAsia="仿宋_GB2312"/>
          <w:sz w:val="30"/>
          <w:szCs w:val="30"/>
        </w:rPr>
      </w:pPr>
      <w:r>
        <w:rPr>
          <w:noProof/>
        </w:rPr>
        <w:lastRenderedPageBreak/>
        <w:drawing>
          <wp:inline distT="0" distB="0" distL="0" distR="0" wp14:anchorId="71E524ED" wp14:editId="7EC69BBE">
            <wp:extent cx="5112689" cy="1254905"/>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67" t="9205"/>
                    <a:stretch/>
                  </pic:blipFill>
                  <pic:spPr bwMode="auto">
                    <a:xfrm>
                      <a:off x="0" y="0"/>
                      <a:ext cx="5123081" cy="1257456"/>
                    </a:xfrm>
                    <a:prstGeom prst="rect">
                      <a:avLst/>
                    </a:prstGeom>
                    <a:ln>
                      <a:noFill/>
                    </a:ln>
                    <a:extLst>
                      <a:ext uri="{53640926-AAD7-44D8-BBD7-CCE9431645EC}">
                        <a14:shadowObscured xmlns:a14="http://schemas.microsoft.com/office/drawing/2010/main"/>
                      </a:ext>
                    </a:extLst>
                  </pic:spPr>
                </pic:pic>
              </a:graphicData>
            </a:graphic>
          </wp:inline>
        </w:drawing>
      </w:r>
    </w:p>
    <w:p w:rsidR="003A7DE2" w:rsidRPr="003A7DE2" w:rsidRDefault="003A7DE2" w:rsidP="003A7DE2">
      <w:pPr>
        <w:ind w:firstLineChars="200" w:firstLine="600"/>
        <w:rPr>
          <w:rFonts w:ascii="仿宋_GB2312" w:eastAsia="仿宋_GB2312"/>
          <w:sz w:val="30"/>
          <w:szCs w:val="30"/>
        </w:rPr>
      </w:pPr>
    </w:p>
    <w:p w:rsidR="000E23D2" w:rsidRPr="00BD1CD9" w:rsidRDefault="000E23D2" w:rsidP="000E23D2">
      <w:pPr>
        <w:rPr>
          <w:rFonts w:ascii="黑体" w:eastAsia="黑体" w:hAnsi="黑体"/>
          <w:sz w:val="30"/>
          <w:szCs w:val="30"/>
        </w:rPr>
      </w:pPr>
      <w:r w:rsidRPr="00BD1CD9">
        <w:rPr>
          <w:rFonts w:ascii="黑体" w:eastAsia="黑体" w:hAnsi="黑体" w:hint="eastAsia"/>
          <w:sz w:val="30"/>
          <w:szCs w:val="30"/>
        </w:rPr>
        <w:t>（四）利率如何确定？</w:t>
      </w:r>
    </w:p>
    <w:p w:rsidR="00BD3838" w:rsidRPr="00BD1CD9" w:rsidRDefault="000E23D2" w:rsidP="00BD1CD9">
      <w:pPr>
        <w:ind w:firstLineChars="200" w:firstLine="600"/>
        <w:rPr>
          <w:rFonts w:ascii="仿宋_GB2312" w:eastAsia="仿宋_GB2312"/>
          <w:sz w:val="30"/>
          <w:szCs w:val="30"/>
        </w:rPr>
      </w:pPr>
      <w:r w:rsidRPr="00BD1CD9">
        <w:rPr>
          <w:rFonts w:ascii="仿宋_GB2312" w:eastAsia="仿宋_GB2312" w:hint="eastAsia"/>
          <w:sz w:val="30"/>
          <w:szCs w:val="30"/>
        </w:rPr>
        <w:t>执行中国人民银行公布的同期同档次人民币贷款基准利率，不上浮。每年12月21日根据最新基准利率调整一次。</w:t>
      </w:r>
    </w:p>
    <w:p w:rsidR="00BD3838" w:rsidRPr="00BD1CD9" w:rsidRDefault="00BD3838" w:rsidP="00BD3838">
      <w:pPr>
        <w:rPr>
          <w:rFonts w:ascii="黑体" w:eastAsia="黑体" w:hAnsi="黑体"/>
          <w:sz w:val="30"/>
          <w:szCs w:val="30"/>
        </w:rPr>
      </w:pPr>
      <w:r w:rsidRPr="00BD1CD9">
        <w:rPr>
          <w:rFonts w:ascii="黑体" w:eastAsia="黑体" w:hAnsi="黑体" w:hint="eastAsia"/>
          <w:sz w:val="30"/>
          <w:szCs w:val="30"/>
        </w:rPr>
        <w:t>（五）什么时候开始还款，还本宽限期是多长时间？</w:t>
      </w:r>
    </w:p>
    <w:p w:rsidR="00BD3838" w:rsidRPr="00BD1CD9" w:rsidRDefault="00BD3838" w:rsidP="00BD1CD9">
      <w:pPr>
        <w:ind w:firstLineChars="200" w:firstLine="584"/>
        <w:rPr>
          <w:rFonts w:ascii="仿宋_GB2312" w:eastAsia="仿宋_GB2312"/>
          <w:sz w:val="30"/>
          <w:szCs w:val="30"/>
        </w:rPr>
      </w:pPr>
      <w:r w:rsidRPr="00BD1CD9">
        <w:rPr>
          <w:rFonts w:ascii="仿宋_GB2312" w:eastAsia="仿宋_GB2312" w:hint="eastAsia"/>
          <w:color w:val="231F20"/>
          <w:spacing w:val="-4"/>
          <w:sz w:val="30"/>
          <w:szCs w:val="30"/>
        </w:rPr>
        <w:t>在读期间利息全部由财政补贴。</w:t>
      </w:r>
    </w:p>
    <w:p w:rsidR="000E23D2" w:rsidRPr="00BD1CD9" w:rsidRDefault="000E23D2" w:rsidP="00BD1CD9">
      <w:pPr>
        <w:ind w:firstLineChars="200" w:firstLine="600"/>
        <w:rPr>
          <w:rFonts w:ascii="仿宋_GB2312" w:eastAsia="仿宋_GB2312"/>
          <w:sz w:val="30"/>
          <w:szCs w:val="30"/>
        </w:rPr>
      </w:pPr>
      <w:r w:rsidRPr="00BD1CD9">
        <w:rPr>
          <w:rFonts w:ascii="仿宋_GB2312" w:eastAsia="仿宋_GB2312" w:hint="eastAsia"/>
          <w:sz w:val="30"/>
          <w:szCs w:val="30"/>
        </w:rPr>
        <w:t>毕业当年不再继续攻读学位的，在3年还本宽限期内只需偿还利息，毕业第四年开始偿还贷款本金和利息（特殊情况除外）。毕业后，在还款期内继续攻读学位的应及时向县级资助中心提出申请并提供书面证明，审核通过后，可继续享受贴息和3年还本宽限期，但贷款期限不延长。</w:t>
      </w:r>
    </w:p>
    <w:p w:rsidR="00BD3838" w:rsidRPr="00BD1CD9" w:rsidRDefault="00BD3838" w:rsidP="00BD3838">
      <w:pPr>
        <w:rPr>
          <w:rFonts w:ascii="黑体" w:eastAsia="黑体" w:hAnsi="黑体"/>
          <w:sz w:val="30"/>
          <w:szCs w:val="30"/>
        </w:rPr>
      </w:pPr>
      <w:r w:rsidRPr="00BD1CD9">
        <w:rPr>
          <w:rFonts w:ascii="黑体" w:eastAsia="黑体" w:hAnsi="黑体" w:hint="eastAsia"/>
          <w:sz w:val="30"/>
          <w:szCs w:val="30"/>
        </w:rPr>
        <w:t>（六）建档立卡贫困人口能享受哪些便利？</w:t>
      </w:r>
    </w:p>
    <w:p w:rsidR="00BD3838" w:rsidRPr="00BD1CD9" w:rsidRDefault="00BD3838" w:rsidP="00BD1CD9">
      <w:pPr>
        <w:ind w:firstLineChars="200" w:firstLine="600"/>
        <w:rPr>
          <w:rFonts w:ascii="仿宋_GB2312" w:eastAsia="仿宋_GB2312"/>
          <w:sz w:val="30"/>
          <w:szCs w:val="30"/>
        </w:rPr>
      </w:pPr>
      <w:r w:rsidRPr="00BD1CD9">
        <w:rPr>
          <w:rFonts w:ascii="仿宋_GB2312" w:eastAsia="仿宋_GB2312" w:hint="eastAsia"/>
          <w:sz w:val="30"/>
          <w:szCs w:val="30"/>
        </w:rPr>
        <w:t>属于建档立卡贫困人口的学生，可以直接前往县级资助中心办理申贷手续，无需进行家庭经济困难认定。</w:t>
      </w:r>
    </w:p>
    <w:p w:rsidR="00BD3838" w:rsidRPr="00BD1CD9" w:rsidRDefault="00BD3838" w:rsidP="00BD3838">
      <w:pPr>
        <w:rPr>
          <w:rFonts w:ascii="黑体" w:eastAsia="黑体" w:hAnsi="黑体"/>
          <w:sz w:val="30"/>
          <w:szCs w:val="30"/>
        </w:rPr>
      </w:pPr>
      <w:r w:rsidRPr="00BD1CD9">
        <w:rPr>
          <w:rFonts w:ascii="黑体" w:eastAsia="黑体" w:hAnsi="黑体" w:hint="eastAsia"/>
          <w:sz w:val="30"/>
          <w:szCs w:val="30"/>
        </w:rPr>
        <w:t>二、申请条件</w:t>
      </w:r>
    </w:p>
    <w:p w:rsidR="00BD3838" w:rsidRPr="00BD1CD9" w:rsidRDefault="00BD3838" w:rsidP="00BD3838">
      <w:pPr>
        <w:rPr>
          <w:rFonts w:ascii="黑体" w:eastAsia="黑体" w:hAnsi="黑体"/>
          <w:sz w:val="30"/>
          <w:szCs w:val="30"/>
        </w:rPr>
      </w:pPr>
      <w:r w:rsidRPr="00BD1CD9">
        <w:rPr>
          <w:rFonts w:ascii="黑体" w:eastAsia="黑体" w:hAnsi="黑体" w:hint="eastAsia"/>
          <w:sz w:val="30"/>
          <w:szCs w:val="30"/>
        </w:rPr>
        <w:t>（一）申请学生应同时满足以下条件：</w:t>
      </w:r>
    </w:p>
    <w:tbl>
      <w:tblPr>
        <w:tblStyle w:val="a6"/>
        <w:tblW w:w="0" w:type="auto"/>
        <w:tblLook w:val="04A0" w:firstRow="1" w:lastRow="0" w:firstColumn="1" w:lastColumn="0" w:noHBand="0" w:noVBand="1"/>
      </w:tblPr>
      <w:tblGrid>
        <w:gridCol w:w="1101"/>
        <w:gridCol w:w="7421"/>
      </w:tblGrid>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国籍</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具有中华人民共和国国籍；</w:t>
            </w:r>
          </w:p>
        </w:tc>
      </w:tr>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学籍</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被根据国家有关规定批准设立、实施高等学历教育的全日制</w:t>
            </w:r>
            <w:r w:rsidRPr="00BD1CD9">
              <w:rPr>
                <w:rFonts w:ascii="仿宋_GB2312" w:eastAsia="仿宋_GB2312" w:hint="eastAsia"/>
                <w:sz w:val="28"/>
                <w:szCs w:val="28"/>
              </w:rPr>
              <w:lastRenderedPageBreak/>
              <w:t>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生；</w:t>
            </w:r>
          </w:p>
        </w:tc>
      </w:tr>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lastRenderedPageBreak/>
              <w:t>户籍</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学生本人入学前户籍、其共同借款人户籍均在本县（市、区）；</w:t>
            </w:r>
          </w:p>
        </w:tc>
      </w:tr>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信用</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诚实守信，遵纪守法；</w:t>
            </w:r>
          </w:p>
        </w:tc>
      </w:tr>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家庭状况</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经有权部门认定，家庭经济困难，家庭经济收入不足以支付学生在校期间完成学业所需的基本费用；</w:t>
            </w:r>
          </w:p>
        </w:tc>
      </w:tr>
      <w:tr w:rsidR="00BD3838" w:rsidRPr="00BD1CD9" w:rsidTr="00BD3838">
        <w:tc>
          <w:tcPr>
            <w:tcW w:w="110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其他</w:t>
            </w:r>
          </w:p>
        </w:tc>
        <w:tc>
          <w:tcPr>
            <w:tcW w:w="7421" w:type="dxa"/>
          </w:tcPr>
          <w:p w:rsidR="00BD3838" w:rsidRPr="00BD1CD9" w:rsidRDefault="00BD3838" w:rsidP="00BD3838">
            <w:pPr>
              <w:rPr>
                <w:rFonts w:ascii="仿宋_GB2312" w:eastAsia="仿宋_GB2312"/>
                <w:sz w:val="28"/>
                <w:szCs w:val="28"/>
              </w:rPr>
            </w:pPr>
            <w:r w:rsidRPr="00BD1CD9">
              <w:rPr>
                <w:rFonts w:ascii="仿宋_GB2312" w:eastAsia="仿宋_GB2312" w:hint="eastAsia"/>
                <w:sz w:val="28"/>
                <w:szCs w:val="28"/>
              </w:rPr>
              <w:t>当年没有获得其他助学贷款</w:t>
            </w:r>
          </w:p>
        </w:tc>
      </w:tr>
    </w:tbl>
    <w:p w:rsidR="00BD3838" w:rsidRPr="00BD1CD9" w:rsidRDefault="00BD3838" w:rsidP="00BD3838">
      <w:pPr>
        <w:rPr>
          <w:rFonts w:ascii="黑体" w:eastAsia="黑体" w:hAnsi="黑体"/>
          <w:sz w:val="30"/>
          <w:szCs w:val="30"/>
        </w:rPr>
      </w:pPr>
      <w:r w:rsidRPr="00BD1CD9">
        <w:rPr>
          <w:rFonts w:ascii="黑体" w:eastAsia="黑体" w:hAnsi="黑体" w:hint="eastAsia"/>
          <w:sz w:val="30"/>
          <w:szCs w:val="30"/>
        </w:rPr>
        <w:t>（二）共同借款人应符合哪些条件？</w:t>
      </w:r>
    </w:p>
    <w:tbl>
      <w:tblPr>
        <w:tblStyle w:val="a6"/>
        <w:tblW w:w="0" w:type="auto"/>
        <w:tblLook w:val="04A0" w:firstRow="1" w:lastRow="0" w:firstColumn="1" w:lastColumn="0" w:noHBand="0" w:noVBand="1"/>
      </w:tblPr>
      <w:tblGrid>
        <w:gridCol w:w="1101"/>
        <w:gridCol w:w="7421"/>
      </w:tblGrid>
      <w:tr w:rsidR="00230BB3" w:rsidRPr="00BD1CD9" w:rsidTr="00230BB3">
        <w:tc>
          <w:tcPr>
            <w:tcW w:w="1101" w:type="dxa"/>
          </w:tcPr>
          <w:p w:rsidR="00230BB3" w:rsidRPr="00BD1CD9" w:rsidRDefault="00230BB3" w:rsidP="00230BB3">
            <w:pPr>
              <w:rPr>
                <w:rFonts w:ascii="仿宋_GB2312" w:eastAsia="仿宋_GB2312"/>
                <w:sz w:val="28"/>
                <w:szCs w:val="28"/>
              </w:rPr>
            </w:pPr>
            <w:r w:rsidRPr="00BD1CD9">
              <w:rPr>
                <w:rFonts w:ascii="仿宋_GB2312" w:eastAsia="仿宋_GB2312" w:hint="eastAsia"/>
                <w:sz w:val="28"/>
                <w:szCs w:val="28"/>
              </w:rPr>
              <w:t>与借款学生的关系</w:t>
            </w:r>
          </w:p>
        </w:tc>
        <w:tc>
          <w:tcPr>
            <w:tcW w:w="7421" w:type="dxa"/>
          </w:tcPr>
          <w:p w:rsidR="00230BB3" w:rsidRPr="00BD1CD9" w:rsidRDefault="00230BB3" w:rsidP="00230BB3">
            <w:pPr>
              <w:rPr>
                <w:rFonts w:ascii="仿宋_GB2312" w:eastAsia="仿宋_GB2312"/>
                <w:sz w:val="28"/>
                <w:szCs w:val="28"/>
              </w:rPr>
            </w:pPr>
            <w:r w:rsidRPr="00BD1CD9">
              <w:rPr>
                <w:rFonts w:ascii="仿宋_GB2312" w:eastAsia="仿宋_GB2312" w:hint="eastAsia"/>
                <w:sz w:val="28"/>
                <w:szCs w:val="28"/>
              </w:rPr>
              <w:t>1.原则上应为借款学生的父母；</w:t>
            </w:r>
          </w:p>
          <w:p w:rsidR="00230BB3" w:rsidRPr="00BD1CD9" w:rsidRDefault="00230BB3" w:rsidP="00230BB3">
            <w:pPr>
              <w:rPr>
                <w:rFonts w:ascii="仿宋_GB2312" w:eastAsia="仿宋_GB2312"/>
                <w:sz w:val="28"/>
                <w:szCs w:val="28"/>
              </w:rPr>
            </w:pPr>
            <w:r w:rsidRPr="00BD1CD9">
              <w:rPr>
                <w:rFonts w:ascii="仿宋_GB2312" w:eastAsia="仿宋_GB2312" w:hint="eastAsia"/>
                <w:sz w:val="28"/>
                <w:szCs w:val="28"/>
              </w:rPr>
              <w:t>2.如果借款学生父母由于残疾、患病等特殊情况丧失劳动能力或民事行为能力的，可由借款学生其他近亲属作为共同借款人；</w:t>
            </w:r>
          </w:p>
          <w:p w:rsidR="00230BB3" w:rsidRPr="00BD1CD9" w:rsidRDefault="00230BB3" w:rsidP="00230BB3">
            <w:pPr>
              <w:rPr>
                <w:rFonts w:ascii="仿宋_GB2312" w:eastAsia="仿宋_GB2312"/>
                <w:sz w:val="28"/>
                <w:szCs w:val="28"/>
              </w:rPr>
            </w:pPr>
            <w:r w:rsidRPr="00BD1CD9">
              <w:rPr>
                <w:rFonts w:ascii="仿宋_GB2312" w:eastAsia="仿宋_GB2312" w:hint="eastAsia"/>
                <w:sz w:val="28"/>
                <w:szCs w:val="28"/>
              </w:rPr>
              <w:t>3.如借款学生为孤儿，共同借款人则为其他法定监护人，或是自愿与借款学生共同承担还款责任的具备完全民事行为能力的自然人；</w:t>
            </w:r>
          </w:p>
        </w:tc>
      </w:tr>
      <w:tr w:rsidR="00230BB3" w:rsidRPr="00BD1CD9" w:rsidTr="00230BB3">
        <w:tc>
          <w:tcPr>
            <w:tcW w:w="110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户籍</w:t>
            </w:r>
          </w:p>
        </w:tc>
        <w:tc>
          <w:tcPr>
            <w:tcW w:w="742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共同借款人户籍与学生本人入学前户籍均在本县（市、区）；</w:t>
            </w:r>
          </w:p>
        </w:tc>
      </w:tr>
      <w:tr w:rsidR="00230BB3" w:rsidRPr="00BD1CD9" w:rsidTr="00230BB3">
        <w:tc>
          <w:tcPr>
            <w:tcW w:w="110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年龄</w:t>
            </w:r>
          </w:p>
        </w:tc>
        <w:tc>
          <w:tcPr>
            <w:tcW w:w="742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如共同借款人</w:t>
            </w:r>
            <w:r w:rsidRPr="00BD1CD9">
              <w:rPr>
                <w:rFonts w:ascii="仿宋_GB2312" w:eastAsia="仿宋_GB2312" w:hint="eastAsia"/>
                <w:b/>
                <w:sz w:val="28"/>
                <w:szCs w:val="28"/>
              </w:rPr>
              <w:t>不是</w:t>
            </w:r>
            <w:r w:rsidRPr="00BD1CD9">
              <w:rPr>
                <w:rFonts w:ascii="仿宋_GB2312" w:eastAsia="仿宋_GB2312" w:hint="eastAsia"/>
                <w:sz w:val="28"/>
                <w:szCs w:val="28"/>
              </w:rPr>
              <w:t>借款学生父母时，其年龄原则上在25周岁以上，60周岁以下；</w:t>
            </w:r>
          </w:p>
        </w:tc>
      </w:tr>
      <w:tr w:rsidR="00230BB3" w:rsidRPr="00BD1CD9" w:rsidTr="00230BB3">
        <w:tc>
          <w:tcPr>
            <w:tcW w:w="110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其他</w:t>
            </w:r>
            <w:r w:rsidRPr="00BD1CD9">
              <w:rPr>
                <w:rFonts w:ascii="仿宋_GB2312" w:eastAsia="仿宋_GB2312" w:hint="eastAsia"/>
                <w:sz w:val="28"/>
                <w:szCs w:val="28"/>
              </w:rPr>
              <w:tab/>
            </w:r>
          </w:p>
        </w:tc>
        <w:tc>
          <w:tcPr>
            <w:tcW w:w="7421" w:type="dxa"/>
          </w:tcPr>
          <w:p w:rsidR="00230BB3" w:rsidRPr="00BD1CD9" w:rsidRDefault="00230BB3" w:rsidP="00BD3838">
            <w:pPr>
              <w:rPr>
                <w:rFonts w:ascii="仿宋_GB2312" w:eastAsia="仿宋_GB2312"/>
                <w:sz w:val="28"/>
                <w:szCs w:val="28"/>
              </w:rPr>
            </w:pPr>
            <w:r w:rsidRPr="00BD1CD9">
              <w:rPr>
                <w:rFonts w:ascii="仿宋_GB2312" w:eastAsia="仿宋_GB2312" w:hint="eastAsia"/>
                <w:sz w:val="28"/>
                <w:szCs w:val="28"/>
              </w:rPr>
              <w:t>未结清国家开发银行生源地信用助学贷款（或高校助学贷</w:t>
            </w:r>
            <w:r w:rsidRPr="00BD1CD9">
              <w:rPr>
                <w:rFonts w:ascii="仿宋_GB2312" w:eastAsia="仿宋_GB2312" w:hint="eastAsia"/>
                <w:sz w:val="28"/>
                <w:szCs w:val="28"/>
              </w:rPr>
              <w:lastRenderedPageBreak/>
              <w:t>款）的借款学生不能作为其他借款学生的共同借款人。</w:t>
            </w:r>
          </w:p>
        </w:tc>
      </w:tr>
    </w:tbl>
    <w:p w:rsidR="00537890" w:rsidRPr="00BD1CD9" w:rsidRDefault="00230BB3" w:rsidP="00537890">
      <w:pPr>
        <w:rPr>
          <w:rFonts w:ascii="黑体" w:eastAsia="黑体" w:hAnsi="黑体"/>
          <w:sz w:val="30"/>
          <w:szCs w:val="30"/>
        </w:rPr>
      </w:pPr>
      <w:r w:rsidRPr="00BD1CD9">
        <w:rPr>
          <w:rFonts w:ascii="黑体" w:eastAsia="黑体" w:hAnsi="黑体" w:hint="eastAsia"/>
          <w:sz w:val="30"/>
          <w:szCs w:val="30"/>
        </w:rPr>
        <w:lastRenderedPageBreak/>
        <w:t>三</w:t>
      </w:r>
      <w:r w:rsidR="00537890" w:rsidRPr="00BD1CD9">
        <w:rPr>
          <w:rFonts w:ascii="黑体" w:eastAsia="黑体" w:hAnsi="黑体" w:hint="eastAsia"/>
          <w:sz w:val="30"/>
          <w:szCs w:val="30"/>
        </w:rPr>
        <w:t>、</w:t>
      </w:r>
      <w:r w:rsidRPr="00BD1CD9">
        <w:rPr>
          <w:rFonts w:ascii="黑体" w:eastAsia="黑体" w:hAnsi="黑体" w:hint="eastAsia"/>
          <w:sz w:val="30"/>
          <w:szCs w:val="30"/>
        </w:rPr>
        <w:t>申贷流程及申贷材料</w:t>
      </w:r>
    </w:p>
    <w:p w:rsidR="007F3FA8" w:rsidRPr="00BD1CD9" w:rsidRDefault="007F3FA8" w:rsidP="007F3FA8">
      <w:pPr>
        <w:rPr>
          <w:rFonts w:ascii="仿宋_GB2312" w:eastAsia="仿宋_GB2312"/>
          <w:sz w:val="30"/>
          <w:szCs w:val="30"/>
        </w:rPr>
      </w:pPr>
      <w:r w:rsidRPr="00BD1CD9">
        <w:rPr>
          <w:rFonts w:ascii="黑体" w:eastAsia="黑体" w:hAnsi="黑体" w:hint="eastAsia"/>
          <w:sz w:val="30"/>
          <w:szCs w:val="30"/>
        </w:rPr>
        <w:t>（一）</w:t>
      </w:r>
      <w:r w:rsidR="00230BB3" w:rsidRPr="00BD1CD9">
        <w:rPr>
          <w:rFonts w:ascii="黑体" w:eastAsia="黑体" w:hAnsi="黑体" w:hint="eastAsia"/>
          <w:sz w:val="30"/>
          <w:szCs w:val="30"/>
        </w:rPr>
        <w:t>高中预申请</w:t>
      </w:r>
    </w:p>
    <w:p w:rsidR="00230BB3" w:rsidRPr="00BD1CD9" w:rsidRDefault="00230BB3" w:rsidP="00BD1CD9">
      <w:pPr>
        <w:ind w:firstLineChars="250" w:firstLine="750"/>
        <w:rPr>
          <w:rFonts w:ascii="仿宋_GB2312" w:eastAsia="仿宋_GB2312"/>
          <w:sz w:val="30"/>
          <w:szCs w:val="30"/>
        </w:rPr>
      </w:pPr>
      <w:r w:rsidRPr="00BD1CD9">
        <w:rPr>
          <w:rFonts w:ascii="仿宋_GB2312" w:eastAsia="仿宋_GB2312" w:hint="eastAsia"/>
          <w:sz w:val="30"/>
          <w:szCs w:val="30"/>
        </w:rPr>
        <w:t>2018年起，预申请范围由建档立卡贫困户、城乡低保户学生和高中获得国家助学金的学生，扩展到高中认定的具备贷款资格的家庭经济困难学生。各高中将会在高三学年统一组织生源地信用助学贷款预申请。</w:t>
      </w:r>
    </w:p>
    <w:p w:rsidR="007F3FA8" w:rsidRPr="00BD1CD9" w:rsidRDefault="007F3FA8" w:rsidP="00230BB3">
      <w:pPr>
        <w:rPr>
          <w:rFonts w:ascii="黑体" w:eastAsia="黑体" w:hAnsi="黑体"/>
          <w:sz w:val="30"/>
          <w:szCs w:val="30"/>
        </w:rPr>
      </w:pPr>
      <w:r w:rsidRPr="00BD1CD9">
        <w:rPr>
          <w:rFonts w:ascii="黑体" w:eastAsia="黑体" w:hAnsi="黑体" w:hint="eastAsia"/>
          <w:sz w:val="30"/>
          <w:szCs w:val="30"/>
        </w:rPr>
        <w:t>（二）</w:t>
      </w:r>
      <w:r w:rsidR="00230BB3" w:rsidRPr="00BD1CD9">
        <w:rPr>
          <w:rFonts w:ascii="黑体" w:eastAsia="黑体" w:hAnsi="黑体" w:hint="eastAsia"/>
          <w:sz w:val="30"/>
          <w:szCs w:val="30"/>
        </w:rPr>
        <w:t>在哪儿可以办理申贷手续？</w:t>
      </w:r>
    </w:p>
    <w:p w:rsidR="00230BB3" w:rsidRPr="00BD1CD9" w:rsidRDefault="00230BB3" w:rsidP="00BD1CD9">
      <w:pPr>
        <w:ind w:firstLineChars="200" w:firstLine="600"/>
        <w:rPr>
          <w:rFonts w:ascii="仿宋_GB2312" w:eastAsia="仿宋_GB2312"/>
          <w:sz w:val="30"/>
          <w:szCs w:val="30"/>
        </w:rPr>
      </w:pPr>
      <w:r w:rsidRPr="00BD1CD9">
        <w:rPr>
          <w:rFonts w:ascii="仿宋_GB2312" w:eastAsia="仿宋_GB2312" w:hint="eastAsia"/>
          <w:sz w:val="30"/>
          <w:szCs w:val="30"/>
        </w:rPr>
        <w:t>生源地信用助学贷款按年度申请、审批和发放。</w:t>
      </w:r>
    </w:p>
    <w:p w:rsidR="00230BB3" w:rsidRPr="00BD1CD9" w:rsidRDefault="00230BB3" w:rsidP="00BD1CD9">
      <w:pPr>
        <w:ind w:firstLineChars="200" w:firstLine="600"/>
        <w:rPr>
          <w:rFonts w:ascii="仿宋_GB2312" w:eastAsia="仿宋_GB2312"/>
          <w:sz w:val="30"/>
          <w:szCs w:val="30"/>
        </w:rPr>
      </w:pPr>
      <w:r w:rsidRPr="00BD1CD9">
        <w:rPr>
          <w:rFonts w:ascii="仿宋_GB2312" w:eastAsia="仿宋_GB2312" w:hint="eastAsia"/>
          <w:sz w:val="30"/>
          <w:szCs w:val="30"/>
        </w:rPr>
        <w:t>首次贷款的时候，借款学生和共同借款人需要一起前往双方户籍所在县级资助中心办理。续贷的时候，借款学生或共同借款人任何一方持相关材料到原县级资助中心办理即可。</w:t>
      </w:r>
    </w:p>
    <w:p w:rsidR="00230BB3" w:rsidRDefault="00230BB3" w:rsidP="00230BB3">
      <w:pPr>
        <w:rPr>
          <w:rFonts w:ascii="黑体" w:eastAsia="黑体" w:hAnsi="黑体"/>
          <w:sz w:val="30"/>
          <w:szCs w:val="30"/>
        </w:rPr>
      </w:pPr>
      <w:r w:rsidRPr="00BD1CD9">
        <w:rPr>
          <w:rFonts w:ascii="黑体" w:eastAsia="黑体" w:hAnsi="黑体" w:hint="eastAsia"/>
          <w:sz w:val="30"/>
          <w:szCs w:val="30"/>
        </w:rPr>
        <w:t>（三）首次申请办理流程及申贷材料</w:t>
      </w:r>
    </w:p>
    <w:p w:rsidR="003A7DE2" w:rsidRPr="00BD1CD9" w:rsidRDefault="003A7DE2" w:rsidP="003A7DE2">
      <w:pPr>
        <w:jc w:val="center"/>
        <w:rPr>
          <w:rFonts w:ascii="黑体" w:eastAsia="黑体" w:hAnsi="黑体"/>
          <w:sz w:val="30"/>
          <w:szCs w:val="30"/>
        </w:rPr>
      </w:pPr>
      <w:r>
        <w:rPr>
          <w:noProof/>
        </w:rPr>
        <w:drawing>
          <wp:inline distT="0" distB="0" distL="0" distR="0" wp14:anchorId="65CDD39E" wp14:editId="243C39B4">
            <wp:extent cx="4314286" cy="237142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14286" cy="2371429"/>
                    </a:xfrm>
                    <a:prstGeom prst="rect">
                      <a:avLst/>
                    </a:prstGeom>
                  </pic:spPr>
                </pic:pic>
              </a:graphicData>
            </a:graphic>
          </wp:inline>
        </w:drawing>
      </w:r>
    </w:p>
    <w:p w:rsidR="00230BB3"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1</w:t>
      </w:r>
      <w:r w:rsidR="00230BB3" w:rsidRPr="00BD1CD9">
        <w:rPr>
          <w:rFonts w:ascii="仿宋_GB2312" w:eastAsia="仿宋_GB2312" w:hint="eastAsia"/>
          <w:sz w:val="30"/>
          <w:szCs w:val="30"/>
        </w:rPr>
        <w:t>.登录学生在线服务系统，完成注册并填写个人及共同借款人基本信息，提出贷款申请，打印《申请表》并签字；</w:t>
      </w:r>
    </w:p>
    <w:p w:rsidR="00230BB3"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2</w:t>
      </w:r>
      <w:r w:rsidR="00230BB3" w:rsidRPr="00BD1CD9">
        <w:rPr>
          <w:rFonts w:ascii="仿宋_GB2312" w:eastAsia="仿宋_GB2312" w:hint="eastAsia"/>
          <w:sz w:val="30"/>
          <w:szCs w:val="30"/>
        </w:rPr>
        <w:t>.通过预申请的同学无需进行家庭经济困难认定；打印《申</w:t>
      </w:r>
      <w:r w:rsidR="00230BB3" w:rsidRPr="00BD1CD9">
        <w:rPr>
          <w:rFonts w:ascii="仿宋_GB2312" w:eastAsia="仿宋_GB2312" w:hint="eastAsia"/>
          <w:sz w:val="30"/>
          <w:szCs w:val="30"/>
        </w:rPr>
        <w:lastRenderedPageBreak/>
        <w:t>请表》并签字后，按系统提示上传申贷材料。</w:t>
      </w:r>
    </w:p>
    <w:p w:rsidR="00230BB3"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3</w:t>
      </w:r>
      <w:r w:rsidR="00230BB3" w:rsidRPr="00BD1CD9">
        <w:rPr>
          <w:rFonts w:ascii="仿宋_GB2312" w:eastAsia="仿宋_GB2312" w:hint="eastAsia"/>
          <w:sz w:val="30"/>
          <w:szCs w:val="30"/>
        </w:rPr>
        <w:t>.未通过预申请的同学，需要先进行家庭经济困难认定，再前往县级资助中心办理申贷手续（持《申请表》前往高中或者村委会（居委会）或者乡镇（街道）民政部门中的任一单位进行家庭经济困难认定。《申请表》仅需一个单位出具认定意见并加盖一枚公章）。</w:t>
      </w:r>
    </w:p>
    <w:p w:rsidR="00230BB3"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4</w:t>
      </w:r>
      <w:r w:rsidR="00230BB3" w:rsidRPr="00BD1CD9">
        <w:rPr>
          <w:rFonts w:ascii="仿宋_GB2312" w:eastAsia="仿宋_GB2312" w:hint="eastAsia"/>
          <w:sz w:val="30"/>
          <w:szCs w:val="30"/>
        </w:rPr>
        <w:t>.请您和共同借款人携带以下申贷材料，前往县级资助中心办理手续</w:t>
      </w:r>
    </w:p>
    <w:p w:rsidR="00230BB3" w:rsidRPr="00BD1CD9" w:rsidRDefault="00230BB3" w:rsidP="003A7DE2">
      <w:pPr>
        <w:ind w:firstLineChars="200" w:firstLine="600"/>
        <w:rPr>
          <w:rFonts w:ascii="仿宋_GB2312" w:eastAsia="仿宋_GB2312"/>
          <w:sz w:val="30"/>
          <w:szCs w:val="30"/>
        </w:rPr>
      </w:pPr>
      <w:r w:rsidRPr="00BD1CD9">
        <w:rPr>
          <w:rFonts w:ascii="仿宋_GB2312" w:eastAsia="仿宋_GB2312" w:hint="eastAsia"/>
          <w:sz w:val="30"/>
          <w:szCs w:val="30"/>
        </w:rPr>
        <w:t>（1）借款学生与共同借款人身份证原件及身份证正反面复印件1份</w:t>
      </w:r>
      <w:r w:rsidR="00FB2E90" w:rsidRPr="00BD1CD9">
        <w:rPr>
          <w:rFonts w:ascii="仿宋_GB2312" w:eastAsia="仿宋_GB2312" w:hint="eastAsia"/>
          <w:sz w:val="30"/>
          <w:szCs w:val="30"/>
        </w:rPr>
        <w:t>；</w:t>
      </w:r>
    </w:p>
    <w:p w:rsidR="00230BB3" w:rsidRPr="00BD1CD9" w:rsidRDefault="00230BB3" w:rsidP="003A7DE2">
      <w:pPr>
        <w:ind w:firstLineChars="200" w:firstLine="600"/>
        <w:rPr>
          <w:rFonts w:ascii="仿宋_GB2312" w:eastAsia="仿宋_GB2312"/>
          <w:sz w:val="30"/>
          <w:szCs w:val="30"/>
        </w:rPr>
      </w:pPr>
      <w:r w:rsidRPr="00BD1CD9">
        <w:rPr>
          <w:rFonts w:ascii="仿宋_GB2312" w:eastAsia="仿宋_GB2312" w:hint="eastAsia"/>
          <w:sz w:val="30"/>
          <w:szCs w:val="30"/>
        </w:rPr>
        <w:t>（2）录取通知书（或学生证）原件及复印件1份</w:t>
      </w:r>
      <w:r w:rsidR="00FB2E90" w:rsidRPr="00BD1CD9">
        <w:rPr>
          <w:rFonts w:ascii="仿宋_GB2312" w:eastAsia="仿宋_GB2312" w:hint="eastAsia"/>
          <w:sz w:val="30"/>
          <w:szCs w:val="30"/>
        </w:rPr>
        <w:t>；</w:t>
      </w:r>
    </w:p>
    <w:p w:rsidR="00FB2E90" w:rsidRPr="00BD1CD9" w:rsidRDefault="00230BB3" w:rsidP="003A7DE2">
      <w:pPr>
        <w:ind w:firstLineChars="200" w:firstLine="600"/>
        <w:rPr>
          <w:rFonts w:ascii="仿宋_GB2312" w:eastAsia="仿宋_GB2312"/>
          <w:sz w:val="30"/>
          <w:szCs w:val="30"/>
        </w:rPr>
      </w:pPr>
      <w:r w:rsidRPr="00BD1CD9">
        <w:rPr>
          <w:rFonts w:ascii="仿宋_GB2312" w:eastAsia="仿宋_GB2312" w:hint="eastAsia"/>
          <w:sz w:val="30"/>
          <w:szCs w:val="30"/>
        </w:rPr>
        <w:t>（3）《申请表》原件</w:t>
      </w:r>
      <w:r w:rsidR="00FB2E90" w:rsidRPr="00BD1CD9">
        <w:rPr>
          <w:rFonts w:ascii="仿宋_GB2312" w:eastAsia="仿宋_GB2312" w:hint="eastAsia"/>
          <w:sz w:val="30"/>
          <w:szCs w:val="30"/>
        </w:rPr>
        <w:t>。</w:t>
      </w:r>
    </w:p>
    <w:p w:rsidR="00FB2E90"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5</w:t>
      </w:r>
      <w:r w:rsidR="00FB2E90" w:rsidRPr="00BD1CD9">
        <w:rPr>
          <w:rFonts w:ascii="仿宋_GB2312" w:eastAsia="仿宋_GB2312" w:hint="eastAsia"/>
          <w:sz w:val="30"/>
          <w:szCs w:val="30"/>
        </w:rPr>
        <w:t>.温馨提示</w:t>
      </w:r>
    </w:p>
    <w:p w:rsidR="00FB2E90" w:rsidRPr="00BD1CD9" w:rsidRDefault="00FB2E90" w:rsidP="003A7DE2">
      <w:pPr>
        <w:ind w:firstLineChars="200" w:firstLine="600"/>
        <w:rPr>
          <w:rFonts w:ascii="仿宋_GB2312" w:eastAsia="仿宋_GB2312"/>
          <w:sz w:val="30"/>
          <w:szCs w:val="30"/>
        </w:rPr>
      </w:pPr>
      <w:r w:rsidRPr="00BD1CD9">
        <w:rPr>
          <w:rFonts w:ascii="仿宋_GB2312" w:eastAsia="仿宋_GB2312" w:hint="eastAsia"/>
          <w:sz w:val="30"/>
          <w:szCs w:val="30"/>
        </w:rPr>
        <w:t>（1）县级资助中心也提供申贷材料扫描上传服务；</w:t>
      </w:r>
    </w:p>
    <w:p w:rsidR="00230BB3" w:rsidRPr="00BD1CD9" w:rsidRDefault="00FB2E90" w:rsidP="003A7DE2">
      <w:pPr>
        <w:ind w:firstLineChars="200" w:firstLine="600"/>
        <w:jc w:val="left"/>
        <w:rPr>
          <w:rFonts w:ascii="仿宋_GB2312" w:eastAsia="仿宋_GB2312"/>
          <w:sz w:val="30"/>
          <w:szCs w:val="30"/>
        </w:rPr>
      </w:pPr>
      <w:r w:rsidRPr="00BD1CD9">
        <w:rPr>
          <w:rFonts w:ascii="仿宋_GB2312" w:eastAsia="仿宋_GB2312" w:hint="eastAsia"/>
          <w:sz w:val="30"/>
          <w:szCs w:val="30"/>
        </w:rPr>
        <w:t>（2）如果借款学生及共同借款人不在同一本户口簿上，需携带双方户口簿原件。</w:t>
      </w:r>
    </w:p>
    <w:p w:rsidR="00FB2E90"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6</w:t>
      </w:r>
      <w:r w:rsidR="00FB2E90" w:rsidRPr="00BD1CD9">
        <w:rPr>
          <w:rFonts w:ascii="仿宋_GB2312" w:eastAsia="仿宋_GB2312" w:hint="eastAsia"/>
          <w:sz w:val="30"/>
          <w:szCs w:val="30"/>
        </w:rPr>
        <w:t>.持县级资助中心《受理证明》前往高校报到，并请高校资助中心老师于当年10月10日前录入电子回执。</w:t>
      </w:r>
    </w:p>
    <w:p w:rsidR="00FB2E90" w:rsidRDefault="00FB2E90" w:rsidP="00FB2E90">
      <w:pPr>
        <w:rPr>
          <w:rFonts w:ascii="黑体" w:eastAsia="黑体" w:hAnsi="黑体"/>
          <w:sz w:val="30"/>
          <w:szCs w:val="30"/>
        </w:rPr>
      </w:pPr>
      <w:r w:rsidRPr="00BD1CD9">
        <w:rPr>
          <w:rFonts w:ascii="黑体" w:eastAsia="黑体" w:hAnsi="黑体" w:hint="eastAsia"/>
          <w:sz w:val="30"/>
          <w:szCs w:val="30"/>
        </w:rPr>
        <w:t>（四）续贷办理及申贷材料</w:t>
      </w:r>
    </w:p>
    <w:p w:rsidR="003A7DE2" w:rsidRPr="00BD1CD9" w:rsidRDefault="003A7DE2" w:rsidP="003A7DE2">
      <w:pPr>
        <w:jc w:val="center"/>
        <w:rPr>
          <w:rFonts w:ascii="黑体" w:eastAsia="黑体" w:hAnsi="黑体"/>
          <w:sz w:val="30"/>
          <w:szCs w:val="30"/>
        </w:rPr>
      </w:pPr>
      <w:r>
        <w:rPr>
          <w:noProof/>
        </w:rPr>
        <w:lastRenderedPageBreak/>
        <w:drawing>
          <wp:inline distT="0" distB="0" distL="0" distR="0" wp14:anchorId="4BC51346" wp14:editId="15E51038">
            <wp:extent cx="3980953" cy="2428572"/>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80953" cy="2428572"/>
                    </a:xfrm>
                    <a:prstGeom prst="rect">
                      <a:avLst/>
                    </a:prstGeom>
                  </pic:spPr>
                </pic:pic>
              </a:graphicData>
            </a:graphic>
          </wp:inline>
        </w:drawing>
      </w:r>
    </w:p>
    <w:p w:rsidR="00FB2E90" w:rsidRPr="00BD1CD9" w:rsidRDefault="00FB2E90" w:rsidP="00BD1CD9">
      <w:pPr>
        <w:ind w:firstLineChars="200" w:firstLine="600"/>
        <w:rPr>
          <w:rFonts w:ascii="仿宋_GB2312" w:eastAsia="仿宋_GB2312"/>
          <w:sz w:val="30"/>
          <w:szCs w:val="30"/>
        </w:rPr>
      </w:pPr>
      <w:r w:rsidRPr="00BD1CD9">
        <w:rPr>
          <w:rFonts w:ascii="仿宋_GB2312" w:eastAsia="仿宋_GB2312" w:hint="eastAsia"/>
          <w:sz w:val="30"/>
          <w:szCs w:val="30"/>
        </w:rPr>
        <w:t>注意事项：请每年登录学生在线服务系统不少于两次。</w:t>
      </w:r>
    </w:p>
    <w:p w:rsidR="00FB2E90"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1</w:t>
      </w:r>
      <w:r w:rsidR="00FB2E90" w:rsidRPr="00BD1CD9">
        <w:rPr>
          <w:rFonts w:ascii="仿宋_GB2312" w:eastAsia="仿宋_GB2312" w:hint="eastAsia"/>
          <w:sz w:val="30"/>
          <w:szCs w:val="30"/>
        </w:rPr>
        <w:t>.在前往县级资助中心办理续贷手续前，请先登录学生在线服务系统更新个人及共同借款人相关信息，再提出续贷申请。按照系统提示填写续贷声明后，打印《申请表》并签字。</w:t>
      </w:r>
    </w:p>
    <w:p w:rsidR="00FB2E90"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2</w:t>
      </w:r>
      <w:r w:rsidR="00FB2E90" w:rsidRPr="00BD1CD9">
        <w:rPr>
          <w:rFonts w:ascii="仿宋_GB2312" w:eastAsia="仿宋_GB2312" w:hint="eastAsia"/>
          <w:sz w:val="30"/>
          <w:szCs w:val="30"/>
        </w:rPr>
        <w:t>.续贷材料</w:t>
      </w:r>
    </w:p>
    <w:p w:rsidR="00FB2E90" w:rsidRPr="00BD1CD9" w:rsidRDefault="00BD1CD9" w:rsidP="00BD1CD9">
      <w:pPr>
        <w:ind w:firstLineChars="200" w:firstLine="600"/>
        <w:rPr>
          <w:rFonts w:ascii="仿宋_GB2312" w:eastAsia="仿宋_GB2312"/>
          <w:sz w:val="30"/>
          <w:szCs w:val="30"/>
        </w:rPr>
      </w:pPr>
      <w:r>
        <w:rPr>
          <w:rFonts w:ascii="仿宋_GB2312" w:eastAsia="仿宋_GB2312" w:hint="eastAsia"/>
          <w:sz w:val="30"/>
          <w:szCs w:val="30"/>
        </w:rPr>
        <w:t>（1）</w:t>
      </w:r>
      <w:r w:rsidR="00FB2E90" w:rsidRPr="00BD1CD9">
        <w:rPr>
          <w:rFonts w:ascii="仿宋_GB2312" w:eastAsia="仿宋_GB2312" w:hint="eastAsia"/>
          <w:sz w:val="30"/>
          <w:szCs w:val="30"/>
        </w:rPr>
        <w:t>办理人本人的身份证原件及身份证正反面复印件1份</w:t>
      </w:r>
    </w:p>
    <w:p w:rsidR="00FB2E90" w:rsidRPr="00BD1CD9" w:rsidRDefault="00BD1CD9" w:rsidP="00BD1CD9">
      <w:pPr>
        <w:ind w:firstLineChars="200" w:firstLine="600"/>
        <w:rPr>
          <w:rFonts w:ascii="仿宋_GB2312" w:eastAsia="仿宋_GB2312"/>
          <w:sz w:val="30"/>
          <w:szCs w:val="30"/>
        </w:rPr>
      </w:pPr>
      <w:r>
        <w:rPr>
          <w:rFonts w:ascii="仿宋_GB2312" w:eastAsia="仿宋_GB2312" w:hint="eastAsia"/>
          <w:sz w:val="30"/>
          <w:szCs w:val="30"/>
        </w:rPr>
        <w:t>（2）</w:t>
      </w:r>
      <w:r w:rsidR="00FB2E90" w:rsidRPr="00BD1CD9">
        <w:rPr>
          <w:rFonts w:ascii="仿宋_GB2312" w:eastAsia="仿宋_GB2312" w:hint="eastAsia"/>
          <w:sz w:val="30"/>
          <w:szCs w:val="30"/>
        </w:rPr>
        <w:t>借款学生或共同借款人签字的《申请表》原件注意事项：如果共同借款人发生变化，需要先前往县级资助中心办理共同借款人变更手续，才能进行续贷申请。</w:t>
      </w:r>
    </w:p>
    <w:p w:rsidR="00184991" w:rsidRPr="00BD1CD9" w:rsidRDefault="003A7DE2" w:rsidP="00BD1CD9">
      <w:pPr>
        <w:ind w:firstLineChars="200" w:firstLine="600"/>
        <w:rPr>
          <w:rFonts w:ascii="仿宋_GB2312" w:eastAsia="仿宋_GB2312"/>
          <w:sz w:val="30"/>
          <w:szCs w:val="30"/>
        </w:rPr>
      </w:pPr>
      <w:r>
        <w:rPr>
          <w:rFonts w:ascii="仿宋_GB2312" w:eastAsia="仿宋_GB2312" w:hint="eastAsia"/>
          <w:sz w:val="30"/>
          <w:szCs w:val="30"/>
        </w:rPr>
        <w:t>3</w:t>
      </w:r>
      <w:r w:rsidR="00FB2E90" w:rsidRPr="00BD1CD9">
        <w:rPr>
          <w:rFonts w:ascii="仿宋_GB2312" w:eastAsia="仿宋_GB2312" w:hint="eastAsia"/>
          <w:sz w:val="30"/>
          <w:szCs w:val="30"/>
        </w:rPr>
        <w:t>.持《受理证明》前往高校报到，并请高校老师于当年10月10日前录入电子回执。</w:t>
      </w:r>
    </w:p>
    <w:p w:rsidR="00FB2E90" w:rsidRPr="00BD1CD9" w:rsidRDefault="00184991" w:rsidP="00184991">
      <w:pPr>
        <w:rPr>
          <w:rFonts w:ascii="黑体" w:eastAsia="黑体" w:hAnsi="黑体"/>
          <w:sz w:val="30"/>
          <w:szCs w:val="30"/>
        </w:rPr>
      </w:pPr>
      <w:r w:rsidRPr="00BD1CD9">
        <w:rPr>
          <w:rFonts w:ascii="黑体" w:eastAsia="黑体" w:hAnsi="黑体" w:hint="eastAsia"/>
          <w:sz w:val="30"/>
          <w:szCs w:val="30"/>
        </w:rPr>
        <w:t>四、小贴士</w:t>
      </w:r>
    </w:p>
    <w:p w:rsidR="00184991" w:rsidRPr="00BD1CD9" w:rsidRDefault="00184991" w:rsidP="00184991">
      <w:pPr>
        <w:rPr>
          <w:rFonts w:ascii="黑体" w:eastAsia="黑体" w:hAnsi="黑体"/>
          <w:sz w:val="30"/>
          <w:szCs w:val="30"/>
        </w:rPr>
      </w:pPr>
      <w:r w:rsidRPr="00BD1CD9">
        <w:rPr>
          <w:rFonts w:ascii="黑体" w:eastAsia="黑体" w:hAnsi="黑体" w:hint="eastAsia"/>
          <w:sz w:val="30"/>
          <w:szCs w:val="30"/>
        </w:rPr>
        <w:t>（一）如何登录学生在线服务系统</w:t>
      </w:r>
    </w:p>
    <w:p w:rsidR="00184991" w:rsidRPr="00BD1CD9" w:rsidRDefault="00184991" w:rsidP="00BD1CD9">
      <w:pPr>
        <w:ind w:firstLineChars="200" w:firstLine="600"/>
        <w:rPr>
          <w:rFonts w:ascii="仿宋_GB2312" w:eastAsia="仿宋_GB2312"/>
          <w:sz w:val="30"/>
          <w:szCs w:val="30"/>
        </w:rPr>
      </w:pPr>
      <w:r w:rsidRPr="00BD1CD9">
        <w:rPr>
          <w:rFonts w:ascii="仿宋_GB2312" w:eastAsia="仿宋_GB2312" w:hint="eastAsia"/>
          <w:sz w:val="30"/>
          <w:szCs w:val="30"/>
        </w:rPr>
        <w:t>在浏览器中输入网址：http://www.csls.cdb.com.cn或者在搜索引擎中搜索“国家开发银行助学贷款信息网”。</w:t>
      </w:r>
    </w:p>
    <w:p w:rsidR="00184991" w:rsidRPr="00BD1CD9" w:rsidRDefault="00184991" w:rsidP="00BD1CD9">
      <w:pPr>
        <w:ind w:firstLineChars="200" w:firstLine="600"/>
        <w:rPr>
          <w:rFonts w:ascii="仿宋_GB2312" w:eastAsia="仿宋_GB2312"/>
          <w:sz w:val="30"/>
          <w:szCs w:val="30"/>
        </w:rPr>
      </w:pPr>
      <w:r w:rsidRPr="00BD1CD9">
        <w:rPr>
          <w:rFonts w:ascii="仿宋_GB2312" w:eastAsia="仿宋_GB2312" w:hint="eastAsia"/>
          <w:sz w:val="30"/>
          <w:szCs w:val="30"/>
        </w:rPr>
        <w:t>1.访问时，网页提示“安全证书”错误怎么办？点击“继续</w:t>
      </w:r>
      <w:r w:rsidRPr="00BD1CD9">
        <w:rPr>
          <w:rFonts w:ascii="仿宋_GB2312" w:eastAsia="仿宋_GB2312" w:hint="eastAsia"/>
          <w:sz w:val="30"/>
          <w:szCs w:val="30"/>
        </w:rPr>
        <w:lastRenderedPageBreak/>
        <w:t>浏览此网址”即可（IE浏览器版本不同提示会稍有区别）。</w:t>
      </w:r>
    </w:p>
    <w:p w:rsidR="00184991" w:rsidRPr="00BD1CD9" w:rsidRDefault="00184991" w:rsidP="00BD1CD9">
      <w:pPr>
        <w:ind w:firstLineChars="200" w:firstLine="600"/>
        <w:rPr>
          <w:rFonts w:ascii="仿宋_GB2312" w:eastAsia="仿宋_GB2312"/>
          <w:sz w:val="30"/>
          <w:szCs w:val="30"/>
        </w:rPr>
      </w:pPr>
      <w:r w:rsidRPr="00BD1CD9">
        <w:rPr>
          <w:rFonts w:ascii="仿宋_GB2312" w:eastAsia="仿宋_GB2312" w:hint="eastAsia"/>
          <w:sz w:val="30"/>
          <w:szCs w:val="30"/>
        </w:rPr>
        <w:t>2.如果系统提示该学生已经存在无法注册如何处理？同一名学生只能注册一次，可以使用学生身份证号直接登录系统。</w:t>
      </w:r>
    </w:p>
    <w:p w:rsidR="00BD1CD9" w:rsidRPr="00BD1CD9" w:rsidRDefault="00BD1CD9" w:rsidP="00184991">
      <w:pPr>
        <w:rPr>
          <w:rFonts w:ascii="黑体" w:eastAsia="黑体" w:hAnsi="黑体"/>
          <w:sz w:val="30"/>
          <w:szCs w:val="30"/>
        </w:rPr>
      </w:pPr>
      <w:r w:rsidRPr="00BD1CD9">
        <w:rPr>
          <w:rFonts w:ascii="黑体" w:eastAsia="黑体" w:hAnsi="黑体" w:hint="eastAsia"/>
          <w:sz w:val="30"/>
          <w:szCs w:val="30"/>
        </w:rPr>
        <w:t>（二）如何导出《申请表》</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登录学生在线系统，点击首页左侧“贷款申请”，系统打开贷款申请概要信息页面。按照系统提示填写学生和共同借款人基本信息并进行贷款申请。在贷款申请概要信息页面中选择一条需要导出的贷款申请信息，点击“导出贷款申请表”按钮，系统显示下载信息页面，可以打开或者保存贷款申请表。</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注意事项：请同学们尽可能熟悉学生在线服务系统的使用。对于近一年内登录不超过两次的同学，将会影响下一年度的贷款申请。</w:t>
      </w:r>
    </w:p>
    <w:p w:rsidR="00BD1CD9" w:rsidRPr="00BD1CD9" w:rsidRDefault="00BD1CD9" w:rsidP="00BD1CD9">
      <w:pPr>
        <w:rPr>
          <w:rFonts w:ascii="黑体" w:eastAsia="黑体" w:hAnsi="黑体"/>
          <w:sz w:val="30"/>
          <w:szCs w:val="30"/>
        </w:rPr>
      </w:pPr>
      <w:r w:rsidRPr="00BD1CD9">
        <w:rPr>
          <w:rFonts w:ascii="黑体" w:eastAsia="黑体" w:hAnsi="黑体" w:hint="eastAsia"/>
          <w:sz w:val="30"/>
          <w:szCs w:val="30"/>
        </w:rPr>
        <w:t>（三）密码找回小技巧</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有3个生源地信用助学贷款密码请牢记，分别是学生在线服务系统登录密码、支付宝登录密码和支付宝支付密码。从安全角度考虑，建议分别使用不同的密码以确保信息安全。</w:t>
      </w:r>
    </w:p>
    <w:p w:rsidR="00BD1CD9" w:rsidRPr="00BD1CD9" w:rsidRDefault="00BD1CD9" w:rsidP="00BD1CD9">
      <w:pPr>
        <w:pStyle w:val="a5"/>
        <w:numPr>
          <w:ilvl w:val="0"/>
          <w:numId w:val="3"/>
        </w:numPr>
        <w:ind w:firstLineChars="0"/>
        <w:rPr>
          <w:rFonts w:ascii="仿宋_GB2312" w:eastAsia="仿宋_GB2312"/>
          <w:sz w:val="30"/>
          <w:szCs w:val="30"/>
        </w:rPr>
      </w:pPr>
      <w:r w:rsidRPr="00BD1CD9">
        <w:rPr>
          <w:rFonts w:ascii="仿宋_GB2312" w:eastAsia="仿宋_GB2312" w:hint="eastAsia"/>
          <w:sz w:val="30"/>
          <w:szCs w:val="30"/>
        </w:rPr>
        <w:t>忘记学生在线服务系统密码怎么办？</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方式一：自己找回密码</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点击学生在线服务系统登录页面右下角的“忘了密码，您可以通过密码提示问题重设密码”超链接。选择“回答系统问题找回密码”，录入共同借款人身份证号、系统预留的QQ号和一份合同号，输入新密码并确认。或者选择“根据密码提示问题找回密</w:t>
      </w:r>
      <w:r w:rsidRPr="00BD1CD9">
        <w:rPr>
          <w:rFonts w:ascii="仿宋_GB2312" w:eastAsia="仿宋_GB2312" w:hint="eastAsia"/>
          <w:sz w:val="30"/>
          <w:szCs w:val="30"/>
        </w:rPr>
        <w:lastRenderedPageBreak/>
        <w:t>码”，输入正确的提示问题答案后，输入新密码并确认。</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方式二：请县级资助中心经办人重置密码</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致电县级学生资助管理中心，请经办人在助学贷款信息管理系统内重置密码。</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方式三：拨打助学贷款呼叫中心电话95593重置密码</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致电国家开发银行助学贷款呼叫中心热线电话95593，经工作人员核对相关信息后，在线重置密码。</w:t>
      </w:r>
    </w:p>
    <w:p w:rsidR="00BD1CD9" w:rsidRPr="00BD1CD9" w:rsidRDefault="00BD1CD9" w:rsidP="00BD1CD9">
      <w:pPr>
        <w:pStyle w:val="a5"/>
        <w:numPr>
          <w:ilvl w:val="0"/>
          <w:numId w:val="3"/>
        </w:numPr>
        <w:ind w:firstLineChars="0"/>
        <w:rPr>
          <w:rFonts w:ascii="仿宋_GB2312" w:eastAsia="仿宋_GB2312"/>
          <w:sz w:val="30"/>
          <w:szCs w:val="30"/>
        </w:rPr>
      </w:pPr>
      <w:r w:rsidRPr="00BD1CD9">
        <w:rPr>
          <w:rFonts w:ascii="仿宋_GB2312" w:eastAsia="仿宋_GB2312" w:hint="eastAsia"/>
          <w:sz w:val="30"/>
          <w:szCs w:val="30"/>
        </w:rPr>
        <w:t>忘记支付宝密码怎么办？</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如果没有修改过支付宝登录密码，在两个位置可以找到初始密码，一个位置是打印好的《受理证明》的下方；另一个位置是学生在线服务系统“我的首页”上。如果使用初始密码登录支付宝不成功，说明修改过初始密码，可以使用支付宝提供的“安全保护问题”、“证件号码+电子邮箱”等方式尝试找回密码。如果支付宝网站上提供的几种找回方式都无效，请同学们联系支付宝助学贷款专线客服进行密码重置（此种方式不能实时重置，需要学生上传证件审核后重置）。</w:t>
      </w:r>
    </w:p>
    <w:p w:rsidR="00BD1CD9" w:rsidRPr="00BD1CD9" w:rsidRDefault="00BD1CD9" w:rsidP="00BD1CD9">
      <w:pPr>
        <w:ind w:firstLineChars="200" w:firstLine="600"/>
        <w:rPr>
          <w:rFonts w:ascii="仿宋_GB2312" w:eastAsia="仿宋_GB2312"/>
          <w:sz w:val="30"/>
          <w:szCs w:val="30"/>
        </w:rPr>
      </w:pPr>
      <w:r w:rsidRPr="00BD1CD9">
        <w:rPr>
          <w:rFonts w:ascii="仿宋_GB2312" w:eastAsia="仿宋_GB2312" w:hint="eastAsia"/>
          <w:sz w:val="30"/>
          <w:szCs w:val="30"/>
        </w:rPr>
        <w:t>支付宝咨询电话：95188</w:t>
      </w:r>
    </w:p>
    <w:sectPr w:rsidR="00BD1CD9" w:rsidRPr="00BD1C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FF7" w:rsidRDefault="008C1FF7" w:rsidP="00537890">
      <w:r>
        <w:separator/>
      </w:r>
    </w:p>
  </w:endnote>
  <w:endnote w:type="continuationSeparator" w:id="0">
    <w:p w:rsidR="008C1FF7" w:rsidRDefault="008C1FF7" w:rsidP="0053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FF7" w:rsidRDefault="008C1FF7" w:rsidP="00537890">
      <w:r>
        <w:separator/>
      </w:r>
    </w:p>
  </w:footnote>
  <w:footnote w:type="continuationSeparator" w:id="0">
    <w:p w:rsidR="008C1FF7" w:rsidRDefault="008C1FF7" w:rsidP="0053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77EA2"/>
    <w:multiLevelType w:val="hybridMultilevel"/>
    <w:tmpl w:val="40CC62E8"/>
    <w:lvl w:ilvl="0" w:tplc="27AC44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36035A87"/>
    <w:multiLevelType w:val="hybridMultilevel"/>
    <w:tmpl w:val="5D40B302"/>
    <w:lvl w:ilvl="0" w:tplc="96D0143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6C000CB"/>
    <w:multiLevelType w:val="hybridMultilevel"/>
    <w:tmpl w:val="D45C44D6"/>
    <w:lvl w:ilvl="0" w:tplc="970C3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3BC"/>
    <w:rsid w:val="00041ABD"/>
    <w:rsid w:val="000432B4"/>
    <w:rsid w:val="000B5290"/>
    <w:rsid w:val="000E23D2"/>
    <w:rsid w:val="00184991"/>
    <w:rsid w:val="00230BB3"/>
    <w:rsid w:val="003333BC"/>
    <w:rsid w:val="00357DE2"/>
    <w:rsid w:val="003A7DE2"/>
    <w:rsid w:val="00537890"/>
    <w:rsid w:val="005D6D25"/>
    <w:rsid w:val="00690885"/>
    <w:rsid w:val="00711231"/>
    <w:rsid w:val="007F3FA8"/>
    <w:rsid w:val="008C1FF7"/>
    <w:rsid w:val="008E75CD"/>
    <w:rsid w:val="00BD1CD9"/>
    <w:rsid w:val="00BD3838"/>
    <w:rsid w:val="00C01D1D"/>
    <w:rsid w:val="00D9707E"/>
    <w:rsid w:val="00EF72A7"/>
    <w:rsid w:val="00FB2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890"/>
    <w:rPr>
      <w:sz w:val="18"/>
      <w:szCs w:val="18"/>
    </w:rPr>
  </w:style>
  <w:style w:type="paragraph" w:styleId="a4">
    <w:name w:val="footer"/>
    <w:basedOn w:val="a"/>
    <w:link w:val="Char0"/>
    <w:uiPriority w:val="99"/>
    <w:unhideWhenUsed/>
    <w:rsid w:val="00537890"/>
    <w:pPr>
      <w:tabs>
        <w:tab w:val="center" w:pos="4153"/>
        <w:tab w:val="right" w:pos="8306"/>
      </w:tabs>
      <w:snapToGrid w:val="0"/>
      <w:jc w:val="left"/>
    </w:pPr>
    <w:rPr>
      <w:sz w:val="18"/>
      <w:szCs w:val="18"/>
    </w:rPr>
  </w:style>
  <w:style w:type="character" w:customStyle="1" w:styleId="Char0">
    <w:name w:val="页脚 Char"/>
    <w:basedOn w:val="a0"/>
    <w:link w:val="a4"/>
    <w:uiPriority w:val="99"/>
    <w:rsid w:val="00537890"/>
    <w:rPr>
      <w:sz w:val="18"/>
      <w:szCs w:val="18"/>
    </w:rPr>
  </w:style>
  <w:style w:type="paragraph" w:styleId="a5">
    <w:name w:val="List Paragraph"/>
    <w:basedOn w:val="a"/>
    <w:uiPriority w:val="34"/>
    <w:qFormat/>
    <w:rsid w:val="00537890"/>
    <w:pPr>
      <w:ind w:firstLineChars="200" w:firstLine="420"/>
    </w:pPr>
  </w:style>
  <w:style w:type="table" w:styleId="a6">
    <w:name w:val="Table Grid"/>
    <w:basedOn w:val="a1"/>
    <w:uiPriority w:val="59"/>
    <w:rsid w:val="00D9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A7DE2"/>
    <w:rPr>
      <w:sz w:val="18"/>
      <w:szCs w:val="18"/>
    </w:rPr>
  </w:style>
  <w:style w:type="character" w:customStyle="1" w:styleId="Char1">
    <w:name w:val="批注框文本 Char"/>
    <w:basedOn w:val="a0"/>
    <w:link w:val="a7"/>
    <w:uiPriority w:val="99"/>
    <w:semiHidden/>
    <w:rsid w:val="003A7D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78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7890"/>
    <w:rPr>
      <w:sz w:val="18"/>
      <w:szCs w:val="18"/>
    </w:rPr>
  </w:style>
  <w:style w:type="paragraph" w:styleId="a4">
    <w:name w:val="footer"/>
    <w:basedOn w:val="a"/>
    <w:link w:val="Char0"/>
    <w:uiPriority w:val="99"/>
    <w:unhideWhenUsed/>
    <w:rsid w:val="00537890"/>
    <w:pPr>
      <w:tabs>
        <w:tab w:val="center" w:pos="4153"/>
        <w:tab w:val="right" w:pos="8306"/>
      </w:tabs>
      <w:snapToGrid w:val="0"/>
      <w:jc w:val="left"/>
    </w:pPr>
    <w:rPr>
      <w:sz w:val="18"/>
      <w:szCs w:val="18"/>
    </w:rPr>
  </w:style>
  <w:style w:type="character" w:customStyle="1" w:styleId="Char0">
    <w:name w:val="页脚 Char"/>
    <w:basedOn w:val="a0"/>
    <w:link w:val="a4"/>
    <w:uiPriority w:val="99"/>
    <w:rsid w:val="00537890"/>
    <w:rPr>
      <w:sz w:val="18"/>
      <w:szCs w:val="18"/>
    </w:rPr>
  </w:style>
  <w:style w:type="paragraph" w:styleId="a5">
    <w:name w:val="List Paragraph"/>
    <w:basedOn w:val="a"/>
    <w:uiPriority w:val="34"/>
    <w:qFormat/>
    <w:rsid w:val="00537890"/>
    <w:pPr>
      <w:ind w:firstLineChars="200" w:firstLine="420"/>
    </w:pPr>
  </w:style>
  <w:style w:type="table" w:styleId="a6">
    <w:name w:val="Table Grid"/>
    <w:basedOn w:val="a1"/>
    <w:uiPriority w:val="59"/>
    <w:rsid w:val="00D97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A7DE2"/>
    <w:rPr>
      <w:sz w:val="18"/>
      <w:szCs w:val="18"/>
    </w:rPr>
  </w:style>
  <w:style w:type="character" w:customStyle="1" w:styleId="Char1">
    <w:name w:val="批注框文本 Char"/>
    <w:basedOn w:val="a0"/>
    <w:link w:val="a7"/>
    <w:uiPriority w:val="99"/>
    <w:semiHidden/>
    <w:rsid w:val="003A7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赵莉</cp:lastModifiedBy>
  <cp:revision>5</cp:revision>
  <dcterms:created xsi:type="dcterms:W3CDTF">2018-05-15T12:08:00Z</dcterms:created>
  <dcterms:modified xsi:type="dcterms:W3CDTF">2018-06-12T06:41:00Z</dcterms:modified>
</cp:coreProperties>
</file>